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6C664B">
        <w:trPr>
          <w:trHeight w:val="2880"/>
          <w:jc w:val="center"/>
        </w:trPr>
        <w:tc>
          <w:tcPr>
            <w:tcW w:w="9857" w:type="dxa"/>
          </w:tcPr>
          <w:p w:rsidR="006C664B" w:rsidRDefault="00840221">
            <w:pPr>
              <w:pStyle w:val="CRCoverPage"/>
              <w:tabs>
                <w:tab w:val="right" w:pos="9639"/>
              </w:tabs>
              <w:spacing w:after="0"/>
              <w:rPr>
                <w:b/>
                <w:sz w:val="24"/>
                <w:szCs w:val="24"/>
                <w:lang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b/>
                <w:sz w:val="24"/>
                <w:szCs w:val="24"/>
                <w:lang w:eastAsia="zh-CN"/>
              </w:rPr>
              <w:t>6</w:t>
            </w:r>
            <w:r w:rsidR="003F7D49">
              <w:rPr>
                <w:b/>
                <w:sz w:val="24"/>
                <w:szCs w:val="24"/>
              </w:rPr>
              <w:tab/>
            </w:r>
            <w:r>
              <w:rPr>
                <w:b/>
                <w:sz w:val="24"/>
                <w:szCs w:val="24"/>
                <w:lang w:eastAsia="zh-CN"/>
              </w:rPr>
              <w:t>R1-1901755</w:t>
            </w:r>
          </w:p>
          <w:p w:rsidR="006C664B" w:rsidRDefault="00840221">
            <w:pPr>
              <w:pStyle w:val="CRCoverPage"/>
              <w:tabs>
                <w:tab w:val="right" w:pos="9639"/>
              </w:tabs>
              <w:spacing w:after="0"/>
              <w:rPr>
                <w:b/>
                <w:sz w:val="24"/>
                <w:szCs w:val="24"/>
                <w:lang w:eastAsia="zh-CN"/>
              </w:rPr>
            </w:pPr>
            <w:r w:rsidRPr="001B1C92">
              <w:rPr>
                <w:b/>
                <w:sz w:val="24"/>
                <w:szCs w:val="24"/>
                <w:lang w:val="en-US" w:eastAsia="zh-CN"/>
              </w:rPr>
              <w:t>Athens, Greece, 25</w:t>
            </w:r>
            <w:r w:rsidRPr="005E1D62">
              <w:rPr>
                <w:b/>
                <w:sz w:val="24"/>
                <w:szCs w:val="24"/>
                <w:vertAlign w:val="superscript"/>
                <w:lang w:val="en-US" w:eastAsia="zh-CN"/>
              </w:rPr>
              <w:t>th</w:t>
            </w:r>
            <w:r w:rsidRPr="001B1C92">
              <w:rPr>
                <w:b/>
                <w:sz w:val="24"/>
                <w:szCs w:val="24"/>
                <w:lang w:val="en-US" w:eastAsia="zh-CN"/>
              </w:rPr>
              <w:t xml:space="preserve"> February – 1</w:t>
            </w:r>
            <w:r w:rsidRPr="005E1D62">
              <w:rPr>
                <w:b/>
                <w:sz w:val="24"/>
                <w:szCs w:val="24"/>
                <w:vertAlign w:val="superscript"/>
                <w:lang w:val="en-US" w:eastAsia="zh-CN"/>
              </w:rPr>
              <w:t>st</w:t>
            </w:r>
            <w:r w:rsidRPr="001B1C92">
              <w:rPr>
                <w:b/>
                <w:sz w:val="24"/>
                <w:szCs w:val="24"/>
                <w:lang w:val="en-US" w:eastAsia="zh-CN"/>
              </w:rPr>
              <w:t xml:space="preserve"> March, 2019</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6C664B">
              <w:tc>
                <w:tcPr>
                  <w:tcW w:w="9589" w:type="dxa"/>
                  <w:gridSpan w:val="9"/>
                  <w:tcBorders>
                    <w:top w:val="single" w:sz="4" w:space="0" w:color="auto"/>
                    <w:left w:val="single" w:sz="4" w:space="0" w:color="auto"/>
                    <w:right w:val="single" w:sz="4" w:space="0" w:color="auto"/>
                  </w:tcBorders>
                </w:tcPr>
                <w:p w:rsidR="006C664B" w:rsidRDefault="003F7D49">
                  <w:pPr>
                    <w:spacing w:after="0"/>
                    <w:jc w:val="right"/>
                    <w:rPr>
                      <w:rFonts w:ascii="Arial" w:hAnsi="Arial"/>
                      <w:i/>
                    </w:rPr>
                  </w:pPr>
                  <w:r>
                    <w:rPr>
                      <w:rFonts w:ascii="Arial" w:hAnsi="Arial"/>
                      <w:i/>
                      <w:sz w:val="14"/>
                    </w:rPr>
                    <w:t>CR-Form-v11.2</w:t>
                  </w:r>
                </w:p>
              </w:tc>
            </w:tr>
            <w:tr w:rsidR="006C664B">
              <w:tc>
                <w:tcPr>
                  <w:tcW w:w="9589" w:type="dxa"/>
                  <w:gridSpan w:val="9"/>
                  <w:tcBorders>
                    <w:left w:val="single" w:sz="4" w:space="0" w:color="auto"/>
                    <w:right w:val="single" w:sz="4" w:space="0" w:color="auto"/>
                  </w:tcBorders>
                </w:tcPr>
                <w:p w:rsidR="006C664B" w:rsidRDefault="003F7D49">
                  <w:pPr>
                    <w:spacing w:after="0"/>
                    <w:jc w:val="center"/>
                    <w:rPr>
                      <w:rFonts w:ascii="Arial" w:hAnsi="Arial"/>
                    </w:rPr>
                  </w:pPr>
                  <w:r>
                    <w:rPr>
                      <w:rFonts w:ascii="Arial" w:hAnsi="Arial"/>
                      <w:b/>
                      <w:sz w:val="32"/>
                    </w:rPr>
                    <w:t>CHANGE REQUEST</w:t>
                  </w:r>
                </w:p>
              </w:tc>
            </w:tr>
            <w:tr w:rsidR="006C664B">
              <w:tc>
                <w:tcPr>
                  <w:tcW w:w="9589" w:type="dxa"/>
                  <w:gridSpan w:val="9"/>
                  <w:tcBorders>
                    <w:left w:val="single" w:sz="4" w:space="0" w:color="auto"/>
                    <w:right w:val="single" w:sz="4" w:space="0" w:color="auto"/>
                  </w:tcBorders>
                </w:tcPr>
                <w:p w:rsidR="006C664B" w:rsidRDefault="006C664B">
                  <w:pPr>
                    <w:spacing w:after="0"/>
                    <w:rPr>
                      <w:rFonts w:ascii="Arial" w:hAnsi="Arial"/>
                      <w:sz w:val="8"/>
                      <w:szCs w:val="8"/>
                    </w:rPr>
                  </w:pPr>
                </w:p>
              </w:tc>
            </w:tr>
            <w:tr w:rsidR="006C664B">
              <w:tc>
                <w:tcPr>
                  <w:tcW w:w="142" w:type="dxa"/>
                  <w:tcBorders>
                    <w:left w:val="single" w:sz="4" w:space="0" w:color="auto"/>
                  </w:tcBorders>
                </w:tcPr>
                <w:p w:rsidR="006C664B" w:rsidRDefault="006C664B">
                  <w:pPr>
                    <w:spacing w:after="0"/>
                    <w:jc w:val="right"/>
                    <w:rPr>
                      <w:rFonts w:ascii="Arial" w:hAnsi="Arial"/>
                    </w:rPr>
                  </w:pPr>
                </w:p>
              </w:tc>
              <w:tc>
                <w:tcPr>
                  <w:tcW w:w="2112" w:type="dxa"/>
                  <w:shd w:val="pct30" w:color="FFFF00" w:fill="auto"/>
                </w:tcPr>
                <w:p w:rsidR="006C664B" w:rsidRDefault="003F7D49">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rsidR="006C664B" w:rsidRDefault="003F7D49">
                  <w:pPr>
                    <w:spacing w:after="0"/>
                    <w:jc w:val="center"/>
                    <w:rPr>
                      <w:rFonts w:ascii="Arial" w:hAnsi="Arial"/>
                    </w:rPr>
                  </w:pPr>
                  <w:r>
                    <w:rPr>
                      <w:rFonts w:ascii="Arial" w:hAnsi="Arial"/>
                      <w:b/>
                      <w:sz w:val="28"/>
                    </w:rPr>
                    <w:t>CR</w:t>
                  </w:r>
                </w:p>
              </w:tc>
              <w:tc>
                <w:tcPr>
                  <w:tcW w:w="1273" w:type="dxa"/>
                  <w:shd w:val="pct30" w:color="FFFF00" w:fill="auto"/>
                </w:tcPr>
                <w:p w:rsidR="006C664B" w:rsidRDefault="003F7D49">
                  <w:pPr>
                    <w:spacing w:after="0"/>
                    <w:rPr>
                      <w:rFonts w:ascii="Arial" w:hAnsi="Arial"/>
                      <w:lang w:eastAsia="zh-CN"/>
                    </w:rPr>
                  </w:pPr>
                  <w:r>
                    <w:rPr>
                      <w:rFonts w:ascii="Arial" w:hAnsi="Arial" w:hint="eastAsia"/>
                      <w:b/>
                      <w:sz w:val="28"/>
                      <w:lang w:eastAsia="zh-CN"/>
                    </w:rPr>
                    <w:t>DRAFT</w:t>
                  </w:r>
                </w:p>
              </w:tc>
              <w:tc>
                <w:tcPr>
                  <w:tcW w:w="706" w:type="dxa"/>
                </w:tcPr>
                <w:p w:rsidR="006C664B" w:rsidRDefault="003F7D49">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6C664B" w:rsidRDefault="003F7D49">
                  <w:pPr>
                    <w:spacing w:after="0"/>
                    <w:jc w:val="center"/>
                    <w:rPr>
                      <w:rFonts w:ascii="Arial" w:hAnsi="Arial"/>
                      <w:b/>
                    </w:rPr>
                  </w:pPr>
                  <w:r>
                    <w:rPr>
                      <w:rFonts w:ascii="Arial" w:hAnsi="Arial" w:hint="eastAsia"/>
                      <w:b/>
                      <w:sz w:val="32"/>
                      <w:lang w:eastAsia="zh-CN"/>
                    </w:rPr>
                    <w:t>-</w:t>
                  </w:r>
                </w:p>
              </w:tc>
              <w:tc>
                <w:tcPr>
                  <w:tcW w:w="2674" w:type="dxa"/>
                </w:tcPr>
                <w:p w:rsidR="006C664B" w:rsidRDefault="003F7D49">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6C664B" w:rsidRDefault="003F7D49">
                  <w:pPr>
                    <w:spacing w:after="0"/>
                    <w:jc w:val="center"/>
                    <w:rPr>
                      <w:rFonts w:ascii="Arial" w:hAnsi="Arial"/>
                      <w:lang w:eastAsia="zh-CN"/>
                    </w:rPr>
                  </w:pPr>
                  <w:r>
                    <w:rPr>
                      <w:rFonts w:ascii="Arial" w:hAnsi="Arial" w:hint="eastAsia"/>
                      <w:b/>
                      <w:sz w:val="32"/>
                      <w:lang w:eastAsia="zh-CN"/>
                    </w:rPr>
                    <w:t>15.</w:t>
                  </w:r>
                  <w:r w:rsidR="008E526B">
                    <w:rPr>
                      <w:rFonts w:ascii="Arial" w:hAnsi="Arial" w:hint="eastAsia"/>
                      <w:b/>
                      <w:sz w:val="32"/>
                      <w:lang w:eastAsia="zh-CN"/>
                    </w:rPr>
                    <w:t>4</w:t>
                  </w:r>
                  <w:bookmarkStart w:id="2" w:name="_GoBack"/>
                  <w:bookmarkEnd w:id="2"/>
                  <w:r>
                    <w:rPr>
                      <w:rFonts w:ascii="Arial" w:hAnsi="Arial" w:hint="eastAsia"/>
                      <w:b/>
                      <w:sz w:val="32"/>
                      <w:lang w:eastAsia="zh-CN"/>
                    </w:rPr>
                    <w:t>.0</w:t>
                  </w:r>
                </w:p>
              </w:tc>
              <w:tc>
                <w:tcPr>
                  <w:tcW w:w="142" w:type="dxa"/>
                  <w:tcBorders>
                    <w:right w:val="single" w:sz="4" w:space="0" w:color="auto"/>
                  </w:tcBorders>
                </w:tcPr>
                <w:p w:rsidR="006C664B" w:rsidRDefault="006C664B">
                  <w:pPr>
                    <w:spacing w:after="0"/>
                    <w:rPr>
                      <w:rFonts w:ascii="Arial" w:hAnsi="Arial"/>
                    </w:rPr>
                  </w:pPr>
                </w:p>
              </w:tc>
            </w:tr>
            <w:tr w:rsidR="006C664B">
              <w:tc>
                <w:tcPr>
                  <w:tcW w:w="9589" w:type="dxa"/>
                  <w:gridSpan w:val="9"/>
                  <w:tcBorders>
                    <w:left w:val="single" w:sz="4" w:space="0" w:color="auto"/>
                    <w:right w:val="single" w:sz="4" w:space="0" w:color="auto"/>
                  </w:tcBorders>
                </w:tcPr>
                <w:p w:rsidR="006C664B" w:rsidRDefault="006C664B">
                  <w:pPr>
                    <w:spacing w:after="0"/>
                    <w:rPr>
                      <w:rFonts w:ascii="Arial" w:hAnsi="Arial"/>
                    </w:rPr>
                  </w:pPr>
                </w:p>
              </w:tc>
            </w:tr>
            <w:tr w:rsidR="006C664B">
              <w:tc>
                <w:tcPr>
                  <w:tcW w:w="9589" w:type="dxa"/>
                  <w:gridSpan w:val="9"/>
                  <w:tcBorders>
                    <w:top w:val="single" w:sz="4" w:space="0" w:color="auto"/>
                  </w:tcBorders>
                </w:tcPr>
                <w:p w:rsidR="006C664B" w:rsidRDefault="003F7D49">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3" w:name="_Hlt497126619"/>
                    <w:r>
                      <w:rPr>
                        <w:rFonts w:ascii="Arial" w:hAnsi="Arial" w:cs="Arial"/>
                        <w:b/>
                        <w:i/>
                        <w:color w:val="FF0000"/>
                        <w:u w:val="single"/>
                      </w:rPr>
                      <w:t>L</w:t>
                    </w:r>
                    <w:bookmarkEnd w:id="3"/>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000FF"/>
                        <w:u w:val="single"/>
                      </w:rPr>
                      <w:t>http://www.3gpp.org/Change-Requests</w:t>
                    </w:r>
                  </w:hyperlink>
                  <w:r>
                    <w:rPr>
                      <w:rFonts w:ascii="Arial" w:hAnsi="Arial" w:cs="Arial"/>
                      <w:i/>
                    </w:rPr>
                    <w:t>.</w:t>
                  </w:r>
                </w:p>
              </w:tc>
            </w:tr>
            <w:tr w:rsidR="006C664B">
              <w:tc>
                <w:tcPr>
                  <w:tcW w:w="9589" w:type="dxa"/>
                  <w:gridSpan w:val="9"/>
                </w:tcPr>
                <w:p w:rsidR="006C664B" w:rsidRDefault="006C664B">
                  <w:pPr>
                    <w:spacing w:after="0"/>
                    <w:rPr>
                      <w:rFonts w:ascii="Arial" w:hAnsi="Arial"/>
                      <w:sz w:val="8"/>
                      <w:szCs w:val="8"/>
                    </w:rPr>
                  </w:pPr>
                </w:p>
              </w:tc>
            </w:tr>
          </w:tbl>
          <w:p w:rsidR="006C664B" w:rsidRDefault="006C66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664B">
              <w:tc>
                <w:tcPr>
                  <w:tcW w:w="2835" w:type="dxa"/>
                </w:tcPr>
                <w:p w:rsidR="006C664B" w:rsidRDefault="003F7D49">
                  <w:pPr>
                    <w:tabs>
                      <w:tab w:val="right" w:pos="2751"/>
                    </w:tabs>
                    <w:spacing w:after="0"/>
                    <w:rPr>
                      <w:rFonts w:ascii="Arial" w:hAnsi="Arial"/>
                      <w:b/>
                      <w:i/>
                    </w:rPr>
                  </w:pPr>
                  <w:r>
                    <w:rPr>
                      <w:rFonts w:ascii="Arial" w:hAnsi="Arial"/>
                      <w:b/>
                      <w:i/>
                    </w:rPr>
                    <w:t>Proposed change affects:</w:t>
                  </w:r>
                </w:p>
              </w:tc>
              <w:tc>
                <w:tcPr>
                  <w:tcW w:w="1418" w:type="dxa"/>
                </w:tcPr>
                <w:p w:rsidR="006C664B" w:rsidRDefault="003F7D49">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664B" w:rsidRDefault="006C664B">
                  <w:pPr>
                    <w:spacing w:after="0"/>
                    <w:jc w:val="center"/>
                    <w:rPr>
                      <w:rFonts w:ascii="Arial" w:hAnsi="Arial"/>
                      <w:b/>
                      <w:caps/>
                    </w:rPr>
                  </w:pPr>
                </w:p>
              </w:tc>
              <w:tc>
                <w:tcPr>
                  <w:tcW w:w="709" w:type="dxa"/>
                  <w:tcBorders>
                    <w:left w:val="single" w:sz="4" w:space="0" w:color="auto"/>
                  </w:tcBorders>
                </w:tcPr>
                <w:p w:rsidR="006C664B" w:rsidRDefault="003F7D49">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126" w:type="dxa"/>
                </w:tcPr>
                <w:p w:rsidR="006C664B" w:rsidRDefault="003F7D49">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6C664B" w:rsidRDefault="003F7D49">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664B" w:rsidRDefault="006C664B">
                  <w:pPr>
                    <w:spacing w:after="0"/>
                    <w:jc w:val="center"/>
                    <w:rPr>
                      <w:rFonts w:ascii="Arial" w:hAnsi="Arial"/>
                      <w:b/>
                      <w:bCs/>
                      <w:caps/>
                    </w:rPr>
                  </w:pPr>
                </w:p>
              </w:tc>
            </w:tr>
          </w:tbl>
          <w:p w:rsidR="006C664B" w:rsidRDefault="006C664B">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C664B">
              <w:tc>
                <w:tcPr>
                  <w:tcW w:w="9641" w:type="dxa"/>
                  <w:gridSpan w:val="11"/>
                </w:tcPr>
                <w:p w:rsidR="006C664B" w:rsidRDefault="006C664B">
                  <w:pPr>
                    <w:spacing w:after="0"/>
                    <w:rPr>
                      <w:rFonts w:ascii="Arial" w:hAnsi="Arial"/>
                      <w:sz w:val="8"/>
                      <w:szCs w:val="8"/>
                    </w:rPr>
                  </w:pPr>
                </w:p>
              </w:tc>
            </w:tr>
            <w:tr w:rsidR="006C664B">
              <w:tc>
                <w:tcPr>
                  <w:tcW w:w="1843" w:type="dxa"/>
                  <w:tcBorders>
                    <w:top w:val="single" w:sz="4" w:space="0" w:color="auto"/>
                    <w:left w:val="single" w:sz="4" w:space="0" w:color="auto"/>
                  </w:tcBorders>
                </w:tcPr>
                <w:p w:rsidR="006C664B" w:rsidRDefault="003F7D49">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6C664B" w:rsidRDefault="00470B55" w:rsidP="00840221">
                  <w:pPr>
                    <w:spacing w:after="0"/>
                    <w:ind w:left="100"/>
                    <w:rPr>
                      <w:rFonts w:ascii="Arial" w:hAnsi="Arial"/>
                      <w:lang w:val="en-US"/>
                    </w:rPr>
                  </w:pPr>
                  <w:r w:rsidRPr="00470B55">
                    <w:rPr>
                      <w:rFonts w:ascii="Arial" w:hAnsi="Arial"/>
                      <w:lang w:val="en-US" w:eastAsia="zh-CN"/>
                    </w:rPr>
                    <w:t xml:space="preserve">Draft </w:t>
                  </w:r>
                  <w:r w:rsidR="00840221">
                    <w:rPr>
                      <w:rFonts w:ascii="Arial" w:hAnsi="Arial"/>
                      <w:lang w:val="en-US" w:eastAsia="zh-CN"/>
                    </w:rPr>
                    <w:t>CR on QCL indication for PDSCH with slot aggregation</w:t>
                  </w: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7798" w:type="dxa"/>
                  <w:gridSpan w:val="10"/>
                  <w:tcBorders>
                    <w:right w:val="single" w:sz="4" w:space="0" w:color="auto"/>
                  </w:tcBorders>
                </w:tcPr>
                <w:p w:rsidR="006C664B" w:rsidRDefault="006C664B">
                  <w:pPr>
                    <w:spacing w:after="0"/>
                    <w:rPr>
                      <w:rFonts w:ascii="Arial" w:hAnsi="Arial"/>
                      <w:sz w:val="8"/>
                      <w:szCs w:val="8"/>
                    </w:rPr>
                  </w:pP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6C664B" w:rsidRDefault="003F7D49">
                  <w:pPr>
                    <w:spacing w:after="0"/>
                    <w:ind w:left="100"/>
                    <w:rPr>
                      <w:rFonts w:ascii="Arial" w:hAnsi="Arial"/>
                      <w:lang w:val="en-US" w:eastAsia="zh-CN"/>
                    </w:rPr>
                  </w:pPr>
                  <w:r>
                    <w:rPr>
                      <w:rFonts w:ascii="Arial" w:hAnsi="Arial" w:hint="eastAsia"/>
                      <w:lang w:val="en-US" w:eastAsia="zh-CN"/>
                    </w:rPr>
                    <w:t>ZTE</w:t>
                  </w: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6C664B" w:rsidRDefault="00470B55" w:rsidP="00470B55">
                  <w:pPr>
                    <w:spacing w:after="0"/>
                    <w:rPr>
                      <w:rFonts w:ascii="Arial" w:hAnsi="Arial"/>
                      <w:lang w:eastAsia="zh-CN"/>
                    </w:rPr>
                  </w:pPr>
                  <w:r>
                    <w:rPr>
                      <w:rFonts w:ascii="Arial" w:hAnsi="Arial" w:hint="eastAsia"/>
                      <w:lang w:eastAsia="zh-CN"/>
                    </w:rPr>
                    <w:t xml:space="preserve"> </w:t>
                  </w: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7798" w:type="dxa"/>
                  <w:gridSpan w:val="10"/>
                  <w:tcBorders>
                    <w:right w:val="single" w:sz="4" w:space="0" w:color="auto"/>
                  </w:tcBorders>
                </w:tcPr>
                <w:p w:rsidR="006C664B" w:rsidRDefault="006C664B">
                  <w:pPr>
                    <w:spacing w:after="0"/>
                    <w:rPr>
                      <w:rFonts w:ascii="Arial" w:hAnsi="Arial"/>
                      <w:sz w:val="8"/>
                      <w:szCs w:val="8"/>
                    </w:rPr>
                  </w:pPr>
                </w:p>
              </w:tc>
            </w:tr>
            <w:tr w:rsidR="006C664B">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6C664B" w:rsidRDefault="003F7D49">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rsidR="006C664B" w:rsidRDefault="006C664B">
                  <w:pPr>
                    <w:spacing w:after="0"/>
                    <w:ind w:right="100"/>
                    <w:rPr>
                      <w:rFonts w:ascii="Arial" w:hAnsi="Arial"/>
                    </w:rPr>
                  </w:pPr>
                </w:p>
              </w:tc>
              <w:tc>
                <w:tcPr>
                  <w:tcW w:w="1417" w:type="dxa"/>
                  <w:gridSpan w:val="2"/>
                  <w:tcBorders>
                    <w:left w:val="nil"/>
                  </w:tcBorders>
                </w:tcPr>
                <w:p w:rsidR="006C664B" w:rsidRDefault="003F7D49">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6C664B" w:rsidRDefault="00840221">
                  <w:pPr>
                    <w:spacing w:after="0"/>
                    <w:ind w:left="100"/>
                    <w:rPr>
                      <w:rFonts w:ascii="Arial" w:hAnsi="Arial"/>
                      <w:lang w:eastAsia="zh-CN"/>
                    </w:rPr>
                  </w:pPr>
                  <w:r>
                    <w:rPr>
                      <w:rFonts w:ascii="Arial" w:hAnsi="Arial" w:hint="eastAsia"/>
                      <w:lang w:eastAsia="zh-CN"/>
                    </w:rPr>
                    <w:t>201</w:t>
                  </w:r>
                  <w:r>
                    <w:rPr>
                      <w:rFonts w:ascii="Arial" w:hAnsi="Arial"/>
                      <w:lang w:eastAsia="zh-CN"/>
                    </w:rPr>
                    <w:t>9</w:t>
                  </w:r>
                  <w:r w:rsidR="003F7D49">
                    <w:rPr>
                      <w:rFonts w:ascii="Arial" w:hAnsi="Arial"/>
                    </w:rPr>
                    <w:t>-</w:t>
                  </w:r>
                  <w:r>
                    <w:rPr>
                      <w:rFonts w:ascii="Arial" w:hAnsi="Arial"/>
                      <w:lang w:eastAsia="zh-CN"/>
                    </w:rPr>
                    <w:t>2</w:t>
                  </w:r>
                  <w:r w:rsidR="003F7D49">
                    <w:rPr>
                      <w:rFonts w:ascii="Arial" w:hAnsi="Arial"/>
                    </w:rPr>
                    <w:t>-</w:t>
                  </w:r>
                  <w:r>
                    <w:rPr>
                      <w:rFonts w:ascii="Arial" w:hAnsi="Arial"/>
                      <w:lang w:val="en-US" w:eastAsia="zh-CN"/>
                    </w:rPr>
                    <w:t>15</w:t>
                  </w:r>
                </w:p>
              </w:tc>
            </w:tr>
            <w:tr w:rsidR="006C664B">
              <w:tc>
                <w:tcPr>
                  <w:tcW w:w="1843" w:type="dxa"/>
                  <w:tcBorders>
                    <w:left w:val="single" w:sz="4" w:space="0" w:color="auto"/>
                  </w:tcBorders>
                </w:tcPr>
                <w:p w:rsidR="006C664B" w:rsidRDefault="006C664B">
                  <w:pPr>
                    <w:spacing w:after="0"/>
                    <w:rPr>
                      <w:rFonts w:ascii="Arial" w:hAnsi="Arial"/>
                      <w:b/>
                      <w:i/>
                      <w:sz w:val="8"/>
                      <w:szCs w:val="8"/>
                    </w:rPr>
                  </w:pPr>
                </w:p>
              </w:tc>
              <w:tc>
                <w:tcPr>
                  <w:tcW w:w="1560" w:type="dxa"/>
                  <w:gridSpan w:val="4"/>
                </w:tcPr>
                <w:p w:rsidR="006C664B" w:rsidRDefault="006C664B">
                  <w:pPr>
                    <w:spacing w:after="0"/>
                    <w:rPr>
                      <w:rFonts w:ascii="Arial" w:hAnsi="Arial"/>
                      <w:sz w:val="8"/>
                      <w:szCs w:val="8"/>
                    </w:rPr>
                  </w:pPr>
                </w:p>
              </w:tc>
              <w:tc>
                <w:tcPr>
                  <w:tcW w:w="2694" w:type="dxa"/>
                  <w:gridSpan w:val="3"/>
                </w:tcPr>
                <w:p w:rsidR="006C664B" w:rsidRDefault="006C664B">
                  <w:pPr>
                    <w:spacing w:after="0"/>
                    <w:rPr>
                      <w:rFonts w:ascii="Arial" w:hAnsi="Arial"/>
                      <w:sz w:val="8"/>
                      <w:szCs w:val="8"/>
                    </w:rPr>
                  </w:pPr>
                </w:p>
              </w:tc>
              <w:tc>
                <w:tcPr>
                  <w:tcW w:w="1417" w:type="dxa"/>
                  <w:gridSpan w:val="2"/>
                </w:tcPr>
                <w:p w:rsidR="006C664B" w:rsidRDefault="006C664B">
                  <w:pPr>
                    <w:spacing w:after="0"/>
                    <w:rPr>
                      <w:rFonts w:ascii="Arial" w:hAnsi="Arial"/>
                      <w:sz w:val="8"/>
                      <w:szCs w:val="8"/>
                    </w:rPr>
                  </w:pPr>
                </w:p>
              </w:tc>
              <w:tc>
                <w:tcPr>
                  <w:tcW w:w="2127" w:type="dxa"/>
                  <w:tcBorders>
                    <w:right w:val="single" w:sz="4" w:space="0" w:color="auto"/>
                  </w:tcBorders>
                </w:tcPr>
                <w:p w:rsidR="006C664B" w:rsidRDefault="006C664B">
                  <w:pPr>
                    <w:spacing w:after="0"/>
                    <w:rPr>
                      <w:rFonts w:ascii="Arial" w:hAnsi="Arial"/>
                      <w:sz w:val="8"/>
                      <w:szCs w:val="8"/>
                    </w:rPr>
                  </w:pPr>
                </w:p>
              </w:tc>
            </w:tr>
            <w:tr w:rsidR="006C664B">
              <w:trPr>
                <w:cantSplit/>
              </w:trPr>
              <w:tc>
                <w:tcPr>
                  <w:tcW w:w="1843" w:type="dxa"/>
                  <w:tcBorders>
                    <w:left w:val="single" w:sz="4" w:space="0" w:color="auto"/>
                  </w:tcBorders>
                </w:tcPr>
                <w:p w:rsidR="006C664B" w:rsidRDefault="003F7D49">
                  <w:pPr>
                    <w:tabs>
                      <w:tab w:val="right" w:pos="1759"/>
                    </w:tabs>
                    <w:spacing w:after="0"/>
                    <w:rPr>
                      <w:rFonts w:ascii="Arial" w:hAnsi="Arial"/>
                      <w:b/>
                      <w:i/>
                    </w:rPr>
                  </w:pPr>
                  <w:r>
                    <w:rPr>
                      <w:rFonts w:ascii="Arial" w:hAnsi="Arial"/>
                      <w:b/>
                      <w:i/>
                    </w:rPr>
                    <w:t>Category:</w:t>
                  </w:r>
                </w:p>
              </w:tc>
              <w:tc>
                <w:tcPr>
                  <w:tcW w:w="425" w:type="dxa"/>
                  <w:shd w:val="pct30" w:color="FFFF00" w:fill="auto"/>
                </w:tcPr>
                <w:p w:rsidR="006C664B" w:rsidRDefault="003F7D49">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6C664B" w:rsidRDefault="006C664B">
                  <w:pPr>
                    <w:spacing w:after="0"/>
                    <w:rPr>
                      <w:rFonts w:ascii="Arial" w:hAnsi="Arial"/>
                    </w:rPr>
                  </w:pPr>
                </w:p>
              </w:tc>
              <w:tc>
                <w:tcPr>
                  <w:tcW w:w="1417" w:type="dxa"/>
                  <w:gridSpan w:val="2"/>
                  <w:tcBorders>
                    <w:left w:val="nil"/>
                  </w:tcBorders>
                </w:tcPr>
                <w:p w:rsidR="006C664B" w:rsidRDefault="003F7D49">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6C664B" w:rsidRDefault="003F7D49">
                  <w:pPr>
                    <w:spacing w:after="0"/>
                    <w:ind w:left="100"/>
                    <w:rPr>
                      <w:rFonts w:ascii="Arial" w:hAnsi="Arial"/>
                      <w:lang w:eastAsia="zh-CN"/>
                    </w:rPr>
                  </w:pPr>
                  <w:r>
                    <w:rPr>
                      <w:rFonts w:ascii="Arial" w:hAnsi="Arial"/>
                    </w:rPr>
                    <w:t>Rel-</w:t>
                  </w:r>
                  <w:r>
                    <w:rPr>
                      <w:rFonts w:ascii="Arial" w:hAnsi="Arial" w:hint="eastAsia"/>
                      <w:lang w:eastAsia="zh-CN"/>
                    </w:rPr>
                    <w:t>15</w:t>
                  </w:r>
                </w:p>
              </w:tc>
            </w:tr>
            <w:tr w:rsidR="006C664B">
              <w:tc>
                <w:tcPr>
                  <w:tcW w:w="1843" w:type="dxa"/>
                  <w:tcBorders>
                    <w:left w:val="single" w:sz="4" w:space="0" w:color="auto"/>
                    <w:bottom w:val="single" w:sz="4" w:space="0" w:color="auto"/>
                  </w:tcBorders>
                </w:tcPr>
                <w:p w:rsidR="006C664B" w:rsidRDefault="006C664B">
                  <w:pPr>
                    <w:spacing w:after="0"/>
                    <w:rPr>
                      <w:rFonts w:ascii="Arial" w:hAnsi="Arial"/>
                      <w:b/>
                      <w:i/>
                    </w:rPr>
                  </w:pPr>
                </w:p>
              </w:tc>
              <w:tc>
                <w:tcPr>
                  <w:tcW w:w="4678" w:type="dxa"/>
                  <w:gridSpan w:val="8"/>
                  <w:tcBorders>
                    <w:bottom w:val="single" w:sz="4" w:space="0" w:color="auto"/>
                  </w:tcBorders>
                </w:tcPr>
                <w:p w:rsidR="006C664B" w:rsidRDefault="003F7D49">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6C664B" w:rsidRDefault="003F7D49">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6C664B" w:rsidRDefault="003F7D49">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6C664B">
              <w:tc>
                <w:tcPr>
                  <w:tcW w:w="1843" w:type="dxa"/>
                </w:tcPr>
                <w:p w:rsidR="006C664B" w:rsidRDefault="006C664B">
                  <w:pPr>
                    <w:spacing w:after="0"/>
                    <w:rPr>
                      <w:rFonts w:ascii="Arial" w:hAnsi="Arial"/>
                      <w:b/>
                      <w:i/>
                      <w:sz w:val="8"/>
                      <w:szCs w:val="8"/>
                    </w:rPr>
                  </w:pPr>
                </w:p>
              </w:tc>
              <w:tc>
                <w:tcPr>
                  <w:tcW w:w="7798" w:type="dxa"/>
                  <w:gridSpan w:val="10"/>
                </w:tcPr>
                <w:p w:rsidR="006C664B" w:rsidRDefault="006C664B">
                  <w:pPr>
                    <w:spacing w:after="0"/>
                    <w:rPr>
                      <w:rFonts w:ascii="Arial" w:hAnsi="Arial"/>
                      <w:sz w:val="8"/>
                      <w:szCs w:val="8"/>
                    </w:rPr>
                  </w:pPr>
                </w:p>
              </w:tc>
            </w:tr>
            <w:tr w:rsidR="006C664B">
              <w:tc>
                <w:tcPr>
                  <w:tcW w:w="2268" w:type="dxa"/>
                  <w:gridSpan w:val="2"/>
                  <w:tcBorders>
                    <w:top w:val="single" w:sz="4" w:space="0" w:color="auto"/>
                    <w:left w:val="single" w:sz="4" w:space="0" w:color="auto"/>
                  </w:tcBorders>
                </w:tcPr>
                <w:p w:rsidR="006C664B" w:rsidRDefault="003F7D49">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840221" w:rsidRDefault="006B6667" w:rsidP="00840221">
                  <w:pPr>
                    <w:spacing w:after="0"/>
                    <w:rPr>
                      <w:color w:val="000000"/>
                    </w:rPr>
                  </w:pPr>
                  <w:r w:rsidRPr="002E73F3">
                    <w:rPr>
                      <w:rFonts w:hint="eastAsia"/>
                      <w:color w:val="000000"/>
                    </w:rPr>
                    <w:t xml:space="preserve">In TS38.214, </w:t>
                  </w:r>
                  <w:r w:rsidR="002E73F3">
                    <w:rPr>
                      <w:color w:val="000000"/>
                    </w:rPr>
                    <w:t xml:space="preserve">the </w:t>
                  </w:r>
                  <w:r w:rsidR="00470B55">
                    <w:rPr>
                      <w:color w:val="000000"/>
                    </w:rPr>
                    <w:t xml:space="preserve">slot aggregation </w:t>
                  </w:r>
                  <w:r w:rsidR="002E73F3">
                    <w:rPr>
                      <w:color w:val="000000"/>
                    </w:rPr>
                    <w:t xml:space="preserve">for PDSCH transmission </w:t>
                  </w:r>
                  <w:r w:rsidR="00470B55">
                    <w:rPr>
                      <w:color w:val="000000"/>
                    </w:rPr>
                    <w:t xml:space="preserve">is supported and described. But, for the QCL indication part, the approach for multi-slot aggregation is still open. </w:t>
                  </w:r>
                </w:p>
                <w:p w:rsidR="006C664B" w:rsidRDefault="00840221" w:rsidP="00840221">
                  <w:pPr>
                    <w:snapToGrid w:val="0"/>
                    <w:spacing w:before="120" w:afterLines="50" w:after="120"/>
                    <w:jc w:val="both"/>
                    <w:rPr>
                      <w:rFonts w:ascii="Arial" w:hAnsi="Arial"/>
                      <w:lang w:val="en-US" w:eastAsia="zh-CN"/>
                    </w:rPr>
                  </w:pPr>
                  <w:r>
                    <w:rPr>
                      <w:color w:val="000000"/>
                    </w:rPr>
                    <w:t xml:space="preserve">Taking into account the case of aggregated slots with less than the threshold, UE can NOT know which </w:t>
                  </w:r>
                  <w:proofErr w:type="spellStart"/>
                  <w:r>
                    <w:rPr>
                      <w:color w:val="000000"/>
                    </w:rPr>
                    <w:t>Tx</w:t>
                  </w:r>
                  <w:proofErr w:type="spellEnd"/>
                  <w:r>
                    <w:rPr>
                      <w:color w:val="000000"/>
                    </w:rPr>
                    <w:t xml:space="preserve"> beam is indicated before decoding DCI, and so the default beam should be kept unchanged as CORESET with lowest ID in the latest slot. Once it is across threshold, the TCI indicated QCL should be used with objective of keeping </w:t>
                  </w:r>
                  <w:proofErr w:type="spellStart"/>
                  <w:r>
                    <w:rPr>
                      <w:color w:val="000000"/>
                    </w:rPr>
                    <w:t>gNB</w:t>
                  </w:r>
                  <w:proofErr w:type="spellEnd"/>
                  <w:r>
                    <w:rPr>
                      <w:color w:val="000000"/>
                    </w:rPr>
                    <w:t xml:space="preserve"> scheduled flexibility. In addition, the time offset and one unified </w:t>
                  </w:r>
                  <w:proofErr w:type="spellStart"/>
                  <w:r>
                    <w:rPr>
                      <w:color w:val="000000"/>
                    </w:rPr>
                    <w:t>behavior</w:t>
                  </w:r>
                  <w:proofErr w:type="spellEnd"/>
                  <w:r>
                    <w:rPr>
                      <w:color w:val="000000"/>
                    </w:rPr>
                    <w:t xml:space="preserve">, irrespective of single slot or aggregated slot PDSCH, should be specified in the spec. The unified </w:t>
                  </w:r>
                  <w:proofErr w:type="spellStart"/>
                  <w:r>
                    <w:rPr>
                      <w:color w:val="000000"/>
                    </w:rPr>
                    <w:t>behavior</w:t>
                  </w:r>
                  <w:proofErr w:type="spellEnd"/>
                  <w:r>
                    <w:rPr>
                      <w:color w:val="000000"/>
                    </w:rPr>
                    <w:t xml:space="preserve"> includes that the indicated TCI should be also based on the candidate states in each of the scheduled slot of PDSCH in case of aggregated slots.</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rPr>
                  </w:pPr>
                </w:p>
              </w:tc>
              <w:tc>
                <w:tcPr>
                  <w:tcW w:w="7373" w:type="dxa"/>
                  <w:gridSpan w:val="9"/>
                  <w:tcBorders>
                    <w:right w:val="single" w:sz="4" w:space="0" w:color="auto"/>
                  </w:tcBorders>
                </w:tcPr>
                <w:p w:rsidR="006C664B" w:rsidRDefault="006C664B">
                  <w:pPr>
                    <w:spacing w:after="0"/>
                    <w:rPr>
                      <w:rFonts w:ascii="Arial" w:hAnsi="Arial"/>
                      <w:sz w:val="8"/>
                      <w:szCs w:val="8"/>
                    </w:rPr>
                  </w:pPr>
                </w:p>
              </w:tc>
            </w:tr>
            <w:tr w:rsidR="006C664B">
              <w:tc>
                <w:tcPr>
                  <w:tcW w:w="2268" w:type="dxa"/>
                  <w:gridSpan w:val="2"/>
                  <w:tcBorders>
                    <w:left w:val="single" w:sz="4" w:space="0" w:color="auto"/>
                  </w:tcBorders>
                </w:tcPr>
                <w:p w:rsidR="006C664B" w:rsidRDefault="003F7D49">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6C664B" w:rsidRPr="002E73F3" w:rsidRDefault="00470B55" w:rsidP="00470B55">
                  <w:pPr>
                    <w:pStyle w:val="ListParagraph"/>
                    <w:spacing w:after="0"/>
                    <w:ind w:leftChars="0" w:left="0"/>
                    <w:rPr>
                      <w:lang w:val="en-US" w:eastAsia="zh-CN"/>
                    </w:rPr>
                  </w:pPr>
                  <w:r w:rsidRPr="002E73F3">
                    <w:rPr>
                      <w:lang w:val="en-US" w:eastAsia="zh-CN"/>
                    </w:rPr>
                    <w:t>Adding the sentences to support that the indicated TCI should be based on the candidate states in each of the scheduled slot of PDSCH with slot aggregation</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lang w:val="fr-FR"/>
                    </w:rPr>
                  </w:pPr>
                </w:p>
              </w:tc>
              <w:tc>
                <w:tcPr>
                  <w:tcW w:w="7373" w:type="dxa"/>
                  <w:gridSpan w:val="9"/>
                  <w:tcBorders>
                    <w:right w:val="single" w:sz="4" w:space="0" w:color="auto"/>
                  </w:tcBorders>
                </w:tcPr>
                <w:p w:rsidR="006C664B" w:rsidRDefault="006C664B">
                  <w:pPr>
                    <w:spacing w:after="0"/>
                    <w:rPr>
                      <w:rFonts w:ascii="Arial" w:hAnsi="Arial"/>
                      <w:sz w:val="8"/>
                      <w:szCs w:val="8"/>
                      <w:lang w:val="fr-FR"/>
                    </w:rPr>
                  </w:pPr>
                </w:p>
              </w:tc>
            </w:tr>
            <w:tr w:rsidR="006C664B">
              <w:tc>
                <w:tcPr>
                  <w:tcW w:w="2268" w:type="dxa"/>
                  <w:gridSpan w:val="2"/>
                  <w:tcBorders>
                    <w:left w:val="single" w:sz="4" w:space="0" w:color="auto"/>
                    <w:bottom w:val="single" w:sz="4" w:space="0" w:color="auto"/>
                  </w:tcBorders>
                </w:tcPr>
                <w:p w:rsidR="006C664B" w:rsidRDefault="003F7D49">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6C664B" w:rsidRDefault="008B2C85" w:rsidP="002E73F3">
                  <w:pPr>
                    <w:pStyle w:val="ListParagraph"/>
                    <w:spacing w:after="0"/>
                    <w:ind w:leftChars="0" w:left="0"/>
                    <w:rPr>
                      <w:rFonts w:ascii="Arial" w:hAnsi="Arial"/>
                      <w:lang w:val="en-US" w:eastAsia="zh-CN"/>
                    </w:rPr>
                  </w:pPr>
                  <w:r w:rsidRPr="002E73F3">
                    <w:rPr>
                      <w:rFonts w:hint="eastAsia"/>
                      <w:lang w:val="en-US" w:eastAsia="zh-CN"/>
                    </w:rPr>
                    <w:t>Unclear description of</w:t>
                  </w:r>
                  <w:r w:rsidR="00470B55" w:rsidRPr="002E73F3">
                    <w:rPr>
                      <w:lang w:val="en-US" w:eastAsia="zh-CN"/>
                    </w:rPr>
                    <w:t xml:space="preserve"> beam indication for PDSCH in multi-slot aggregation case</w:t>
                  </w:r>
                  <w:r w:rsidRPr="002E73F3">
                    <w:rPr>
                      <w:rFonts w:hint="eastAsia"/>
                      <w:lang w:val="en-US" w:eastAsia="zh-CN"/>
                    </w:rPr>
                    <w:t xml:space="preserve">. </w:t>
                  </w:r>
                  <w:r w:rsidRPr="002E73F3">
                    <w:rPr>
                      <w:lang w:val="en-US" w:eastAsia="zh-CN"/>
                    </w:rPr>
                    <w:t xml:space="preserve">It may cause misalignment between </w:t>
                  </w:r>
                  <w:r w:rsidR="00470B55" w:rsidRPr="002E73F3">
                    <w:rPr>
                      <w:lang w:val="en-US" w:eastAsia="zh-CN"/>
                    </w:rPr>
                    <w:t xml:space="preserve">UE and </w:t>
                  </w:r>
                  <w:proofErr w:type="spellStart"/>
                  <w:r w:rsidR="00470B55" w:rsidRPr="002E73F3">
                    <w:rPr>
                      <w:lang w:val="en-US" w:eastAsia="zh-CN"/>
                    </w:rPr>
                    <w:t>gNB</w:t>
                  </w:r>
                  <w:proofErr w:type="spellEnd"/>
                  <w:r w:rsidR="00470B55" w:rsidRPr="002E73F3">
                    <w:rPr>
                      <w:lang w:val="en-US" w:eastAsia="zh-CN"/>
                    </w:rPr>
                    <w:t xml:space="preserve"> sides</w:t>
                  </w:r>
                  <w:r w:rsidRPr="002E73F3">
                    <w:rPr>
                      <w:lang w:val="en-US" w:eastAsia="zh-CN"/>
                    </w:rPr>
                    <w:t>.</w:t>
                  </w:r>
                </w:p>
              </w:tc>
            </w:tr>
            <w:tr w:rsidR="006C664B">
              <w:tc>
                <w:tcPr>
                  <w:tcW w:w="2268" w:type="dxa"/>
                  <w:gridSpan w:val="2"/>
                </w:tcPr>
                <w:p w:rsidR="006C664B" w:rsidRDefault="006C664B">
                  <w:pPr>
                    <w:spacing w:after="0"/>
                    <w:rPr>
                      <w:rFonts w:ascii="Arial" w:hAnsi="Arial"/>
                      <w:b/>
                      <w:i/>
                      <w:sz w:val="8"/>
                      <w:szCs w:val="8"/>
                    </w:rPr>
                  </w:pPr>
                </w:p>
              </w:tc>
              <w:tc>
                <w:tcPr>
                  <w:tcW w:w="7373" w:type="dxa"/>
                  <w:gridSpan w:val="9"/>
                </w:tcPr>
                <w:p w:rsidR="006C664B" w:rsidRDefault="006C664B">
                  <w:pPr>
                    <w:spacing w:after="0"/>
                    <w:rPr>
                      <w:rFonts w:ascii="Arial" w:hAnsi="Arial"/>
                      <w:sz w:val="8"/>
                      <w:szCs w:val="8"/>
                    </w:rPr>
                  </w:pPr>
                </w:p>
              </w:tc>
            </w:tr>
            <w:tr w:rsidR="006C664B">
              <w:tc>
                <w:tcPr>
                  <w:tcW w:w="2268" w:type="dxa"/>
                  <w:gridSpan w:val="2"/>
                  <w:tcBorders>
                    <w:top w:val="single" w:sz="4" w:space="0" w:color="auto"/>
                    <w:left w:val="single" w:sz="4" w:space="0" w:color="auto"/>
                  </w:tcBorders>
                </w:tcPr>
                <w:p w:rsidR="006C664B" w:rsidRDefault="003F7D49">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6C664B" w:rsidRDefault="00470B55">
                  <w:pPr>
                    <w:spacing w:after="0"/>
                    <w:rPr>
                      <w:rFonts w:ascii="Arial" w:hAnsi="Arial"/>
                      <w:lang w:val="en-US" w:eastAsia="zh-CN"/>
                    </w:rPr>
                  </w:pPr>
                  <w:r w:rsidRPr="00470B55">
                    <w:rPr>
                      <w:rFonts w:ascii="Arial" w:hAnsi="Arial"/>
                      <w:lang w:val="en-US" w:eastAsia="zh-CN"/>
                    </w:rPr>
                    <w:t>5.1.5</w:t>
                  </w:r>
                </w:p>
              </w:tc>
            </w:tr>
            <w:tr w:rsidR="006C664B">
              <w:tc>
                <w:tcPr>
                  <w:tcW w:w="2268" w:type="dxa"/>
                  <w:gridSpan w:val="2"/>
                  <w:tcBorders>
                    <w:left w:val="single" w:sz="4" w:space="0" w:color="auto"/>
                  </w:tcBorders>
                </w:tcPr>
                <w:p w:rsidR="006C664B" w:rsidRDefault="006C664B">
                  <w:pPr>
                    <w:spacing w:after="0"/>
                    <w:rPr>
                      <w:rFonts w:ascii="Arial" w:hAnsi="Arial"/>
                      <w:b/>
                      <w:i/>
                      <w:sz w:val="8"/>
                      <w:szCs w:val="8"/>
                    </w:rPr>
                  </w:pPr>
                </w:p>
              </w:tc>
              <w:tc>
                <w:tcPr>
                  <w:tcW w:w="7373" w:type="dxa"/>
                  <w:gridSpan w:val="9"/>
                  <w:tcBorders>
                    <w:right w:val="single" w:sz="4" w:space="0" w:color="auto"/>
                  </w:tcBorders>
                </w:tcPr>
                <w:p w:rsidR="006C664B" w:rsidRDefault="006C664B">
                  <w:pPr>
                    <w:spacing w:after="0"/>
                    <w:rPr>
                      <w:rFonts w:ascii="Arial" w:hAnsi="Arial"/>
                      <w:sz w:val="8"/>
                      <w:szCs w:val="8"/>
                    </w:rPr>
                  </w:pPr>
                </w:p>
              </w:tc>
            </w:tr>
            <w:tr w:rsidR="006C664B">
              <w:tc>
                <w:tcPr>
                  <w:tcW w:w="2268" w:type="dxa"/>
                  <w:gridSpan w:val="2"/>
                  <w:tcBorders>
                    <w:left w:val="single" w:sz="4" w:space="0" w:color="auto"/>
                  </w:tcBorders>
                </w:tcPr>
                <w:p w:rsidR="006C664B" w:rsidRDefault="006C664B">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6C664B" w:rsidRDefault="003F7D49">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64B" w:rsidRDefault="003F7D49">
                  <w:pPr>
                    <w:spacing w:after="0"/>
                    <w:jc w:val="center"/>
                    <w:rPr>
                      <w:rFonts w:ascii="Arial" w:hAnsi="Arial"/>
                      <w:b/>
                      <w:caps/>
                    </w:rPr>
                  </w:pPr>
                  <w:r>
                    <w:rPr>
                      <w:rFonts w:ascii="Arial" w:hAnsi="Arial"/>
                      <w:b/>
                      <w:caps/>
                    </w:rPr>
                    <w:t>N</w:t>
                  </w:r>
                </w:p>
              </w:tc>
              <w:tc>
                <w:tcPr>
                  <w:tcW w:w="2977" w:type="dxa"/>
                  <w:gridSpan w:val="3"/>
                </w:tcPr>
                <w:p w:rsidR="006C664B" w:rsidRDefault="006C664B">
                  <w:pPr>
                    <w:tabs>
                      <w:tab w:val="right" w:pos="2893"/>
                    </w:tabs>
                    <w:spacing w:after="0"/>
                    <w:rPr>
                      <w:rFonts w:ascii="Arial" w:hAnsi="Arial"/>
                    </w:rPr>
                  </w:pPr>
                </w:p>
              </w:tc>
              <w:tc>
                <w:tcPr>
                  <w:tcW w:w="3828" w:type="dxa"/>
                  <w:gridSpan w:val="4"/>
                  <w:tcBorders>
                    <w:right w:val="single" w:sz="4" w:space="0" w:color="auto"/>
                  </w:tcBorders>
                  <w:shd w:val="clear" w:color="FFFF00" w:fill="auto"/>
                </w:tcPr>
                <w:p w:rsidR="006C664B" w:rsidRDefault="006C664B">
                  <w:pPr>
                    <w:spacing w:after="0"/>
                    <w:ind w:left="99"/>
                    <w:rPr>
                      <w:rFonts w:ascii="Arial" w:hAnsi="Arial"/>
                    </w:rPr>
                  </w:pPr>
                </w:p>
              </w:tc>
            </w:tr>
            <w:tr w:rsidR="006C664B">
              <w:tc>
                <w:tcPr>
                  <w:tcW w:w="2268" w:type="dxa"/>
                  <w:gridSpan w:val="2"/>
                  <w:tcBorders>
                    <w:left w:val="single" w:sz="4" w:space="0" w:color="auto"/>
                  </w:tcBorders>
                </w:tcPr>
                <w:p w:rsidR="006C664B" w:rsidRDefault="003F7D49">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3F7D49">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3F7D49">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6C664B" w:rsidRDefault="003F7D49">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6C664B" w:rsidRDefault="003F7D49">
                  <w:pPr>
                    <w:spacing w:after="0"/>
                    <w:ind w:left="99"/>
                    <w:rPr>
                      <w:rFonts w:ascii="Arial" w:hAnsi="Arial"/>
                    </w:rPr>
                  </w:pPr>
                  <w:r>
                    <w:rPr>
                      <w:rFonts w:ascii="Arial" w:hAnsi="Arial"/>
                    </w:rPr>
                    <w:t xml:space="preserve">TS/TR ... CR ... </w:t>
                  </w:r>
                </w:p>
              </w:tc>
            </w:tr>
            <w:tr w:rsidR="006C664B">
              <w:tc>
                <w:tcPr>
                  <w:tcW w:w="2268" w:type="dxa"/>
                  <w:gridSpan w:val="2"/>
                  <w:tcBorders>
                    <w:left w:val="single" w:sz="4" w:space="0" w:color="auto"/>
                  </w:tcBorders>
                </w:tcPr>
                <w:p w:rsidR="006C664B" w:rsidRDefault="006C664B">
                  <w:pPr>
                    <w:spacing w:after="0"/>
                    <w:rPr>
                      <w:rFonts w:ascii="Arial" w:hAnsi="Arial"/>
                      <w:b/>
                      <w:i/>
                    </w:rPr>
                  </w:pPr>
                </w:p>
              </w:tc>
              <w:tc>
                <w:tcPr>
                  <w:tcW w:w="7373" w:type="dxa"/>
                  <w:gridSpan w:val="9"/>
                  <w:tcBorders>
                    <w:right w:val="single" w:sz="4" w:space="0" w:color="auto"/>
                  </w:tcBorders>
                </w:tcPr>
                <w:p w:rsidR="006C664B" w:rsidRDefault="006C664B">
                  <w:pPr>
                    <w:spacing w:after="0"/>
                    <w:rPr>
                      <w:rFonts w:ascii="Arial" w:hAnsi="Arial"/>
                    </w:rPr>
                  </w:pPr>
                </w:p>
              </w:tc>
            </w:tr>
            <w:tr w:rsidR="006C664B">
              <w:tc>
                <w:tcPr>
                  <w:tcW w:w="2268" w:type="dxa"/>
                  <w:gridSpan w:val="2"/>
                  <w:tcBorders>
                    <w:left w:val="single" w:sz="4" w:space="0" w:color="auto"/>
                    <w:bottom w:val="single" w:sz="4" w:space="0" w:color="auto"/>
                  </w:tcBorders>
                </w:tcPr>
                <w:p w:rsidR="006C664B" w:rsidRDefault="003F7D49">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rsidR="006C664B" w:rsidRDefault="006C664B">
                  <w:pPr>
                    <w:spacing w:after="0"/>
                    <w:ind w:left="100"/>
                    <w:rPr>
                      <w:rFonts w:ascii="Arial" w:hAnsi="Arial"/>
                    </w:rPr>
                  </w:pPr>
                </w:p>
              </w:tc>
            </w:tr>
          </w:tbl>
          <w:p w:rsidR="006C664B" w:rsidRDefault="006C664B">
            <w:pPr>
              <w:spacing w:after="0"/>
              <w:rPr>
                <w:rFonts w:ascii="Arial" w:hAnsi="Arial"/>
                <w:sz w:val="8"/>
                <w:szCs w:val="8"/>
              </w:rPr>
            </w:pPr>
          </w:p>
          <w:p w:rsidR="006C664B" w:rsidRDefault="006C664B"/>
        </w:tc>
      </w:tr>
    </w:tbl>
    <w:p w:rsidR="006C664B" w:rsidRDefault="006C664B">
      <w:pPr>
        <w:rPr>
          <w:lang w:eastAsia="zh-CN"/>
        </w:rPr>
      </w:pPr>
    </w:p>
    <w:p w:rsidR="006C664B" w:rsidRDefault="006C664B">
      <w:pPr>
        <w:rPr>
          <w:lang w:eastAsia="zh-CN"/>
        </w:rPr>
      </w:pPr>
    </w:p>
    <w:p w:rsidR="006C664B" w:rsidRDefault="003F7D49">
      <w:pPr>
        <w:spacing w:after="0"/>
        <w:rPr>
          <w:rFonts w:ascii="Arial" w:hAnsi="Arial"/>
          <w:sz w:val="22"/>
          <w:lang w:eastAsia="zh-CN"/>
        </w:rPr>
      </w:pPr>
      <w:r>
        <w:rPr>
          <w:lang w:eastAsia="zh-CN"/>
        </w:rPr>
        <w:br w:type="page"/>
      </w:r>
      <w:bookmarkStart w:id="4" w:name="_Toc524727095"/>
      <w:bookmarkEnd w:id="0"/>
      <w:bookmarkEnd w:id="1"/>
    </w:p>
    <w:p w:rsidR="00470B55" w:rsidRPr="0048482F" w:rsidRDefault="00470B55" w:rsidP="00470B55">
      <w:pPr>
        <w:pStyle w:val="Heading3"/>
        <w:rPr>
          <w:color w:val="000000"/>
        </w:rPr>
      </w:pPr>
      <w:bookmarkStart w:id="5" w:name="_Toc525748062"/>
      <w:bookmarkStart w:id="6" w:name="_Toc525748082"/>
      <w:bookmarkEnd w:id="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
    </w:p>
    <w:p w:rsidR="00470B55" w:rsidRPr="00470B55" w:rsidRDefault="00470B55"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p w:rsidR="00FB6969" w:rsidRPr="0048482F" w:rsidRDefault="00FB6969" w:rsidP="00FB6969">
      <w:pPr>
        <w:rPr>
          <w:color w:val="000000"/>
        </w:rPr>
      </w:pPr>
      <w:bookmarkStart w:id="7" w:name="_Hlk50095340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w:t>
      </w:r>
      <w:proofErr w:type="spellStart"/>
      <w:r w:rsidRPr="0048482F">
        <w:rPr>
          <w:color w:val="000000"/>
        </w:rPr>
        <w:t>codepoints</w:t>
      </w:r>
      <w:proofErr w:type="spellEnd"/>
      <w:r w:rsidRPr="0048482F">
        <w:rPr>
          <w:color w:val="000000"/>
        </w:rPr>
        <w:t xml:space="preserve"> of the DCI field </w:t>
      </w:r>
      <w:r w:rsidRPr="00BE6699">
        <w:rPr>
          <w:i/>
          <w:color w:val="000000"/>
        </w:rPr>
        <w:t>'</w:t>
      </w:r>
      <w:r w:rsidRPr="00555FA2">
        <w:rPr>
          <w:i/>
          <w:color w:val="000000"/>
        </w:rPr>
        <w:t>Transmission Configuration Indication'</w:t>
      </w:r>
      <w:r w:rsidRPr="0048482F">
        <w:rPr>
          <w:color w:val="000000"/>
        </w:rPr>
        <w:t xml:space="preserve">. </w:t>
      </w:r>
      <w:r w:rsidRPr="00EB270A">
        <w:rPr>
          <w:color w:val="000000"/>
          <w:lang w:val="en-US" w:eastAsia="zh-CN"/>
        </w:rPr>
        <w:t xml:space="preserve">When the HARQ-ACK corresponding to the PDSCH carrying the activation command is transmitted in slot n, the indicated mapping between TCI states and </w:t>
      </w:r>
      <w:proofErr w:type="spellStart"/>
      <w:r w:rsidRPr="00EB270A">
        <w:rPr>
          <w:color w:val="000000"/>
          <w:lang w:val="en-US" w:eastAsia="zh-CN"/>
        </w:rPr>
        <w:t>codepoints</w:t>
      </w:r>
      <w:proofErr w:type="spellEnd"/>
      <w:r w:rsidRPr="00EB270A">
        <w:rPr>
          <w:color w:val="000000"/>
          <w:lang w:val="en-US" w:eastAsia="zh-CN"/>
        </w:rPr>
        <w:t xml:space="preserve"> of the DCI field </w:t>
      </w:r>
      <w:r w:rsidRPr="00EB270A">
        <w:rPr>
          <w:i/>
          <w:iCs/>
          <w:color w:val="000000"/>
          <w:lang w:val="en-US" w:eastAsia="zh-CN"/>
        </w:rPr>
        <w:t>'Transmission Configuration Indication'</w:t>
      </w:r>
      <w:r w:rsidRPr="00EB270A">
        <w:rPr>
          <w:color w:val="000000"/>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7"/>
    <w:p w:rsidR="00FB6969" w:rsidRDefault="00FB6969" w:rsidP="00FB6969">
      <w:pPr>
        <w:rPr>
          <w:color w:val="000000"/>
        </w:rPr>
      </w:pPr>
      <w:ins w:id="8" w:author="ZTE" w:date="2019-02-11T16:50:00Z">
        <w:r>
          <w:rPr>
            <w:color w:val="000000"/>
          </w:rPr>
          <w:t>Time offset</w:t>
        </w:r>
        <w:r>
          <w:rPr>
            <w:i/>
            <w:color w:val="000000"/>
          </w:rPr>
          <w:t xml:space="preserve"> </w:t>
        </w:r>
        <w:proofErr w:type="spellStart"/>
        <w:r>
          <w:rPr>
            <w:i/>
            <w:color w:val="000000"/>
          </w:rPr>
          <w:t>t</w:t>
        </w:r>
        <w:r>
          <w:rPr>
            <w:i/>
            <w:color w:val="000000"/>
            <w:vertAlign w:val="subscript"/>
          </w:rPr>
          <w:t>offset</w:t>
        </w:r>
        <w:proofErr w:type="spellEnd"/>
        <w:r>
          <w:rPr>
            <w:color w:val="000000"/>
          </w:rPr>
          <w:t xml:space="preserve"> is defined as the time duration from </w:t>
        </w:r>
      </w:ins>
      <w:ins w:id="9" w:author="ZTE" w:date="2019-02-11T17:09:00Z">
        <w:r w:rsidR="008E526B">
          <w:rPr>
            <w:color w:val="000000"/>
          </w:rPr>
          <w:t xml:space="preserve">the </w:t>
        </w:r>
      </w:ins>
      <w:ins w:id="10" w:author="ZTE" w:date="2019-02-11T16:50:00Z">
        <w:r>
          <w:rPr>
            <w:color w:val="000000"/>
          </w:rPr>
          <w:t>last symbol of PDCCH carrying the scheduling DL DCI to the first symbol of corresponding PDSCH in each of the scheduled slots.</w:t>
        </w:r>
      </w:ins>
      <w:ins w:id="11" w:author="ZTE" w:date="2019-02-11T17:09:00Z">
        <w:r w:rsidR="008E526B">
          <w:rPr>
            <w:color w:val="000000"/>
          </w:rPr>
          <w:t xml:space="preserve"> </w:t>
        </w:r>
      </w:ins>
      <w:ins w:id="12" w:author="ZTE" w:date="2019-02-11T16:50:00Z">
        <w:r>
          <w:rPr>
            <w:color w:val="000000"/>
          </w:rPr>
          <w:t xml:space="preserve">When the UE is configured with </w:t>
        </w:r>
        <w:proofErr w:type="spellStart"/>
        <w:r>
          <w:rPr>
            <w:i/>
            <w:color w:val="000000"/>
          </w:rPr>
          <w:t>aggregationFactorDL</w:t>
        </w:r>
        <w:proofErr w:type="spellEnd"/>
        <w:r>
          <w:rPr>
            <w:color w:val="000000"/>
          </w:rPr>
          <w:t xml:space="preserve"> &gt; 1, </w:t>
        </w:r>
        <w:proofErr w:type="spellStart"/>
        <w:r>
          <w:rPr>
            <w:i/>
            <w:color w:val="000000"/>
          </w:rPr>
          <w:t>t</w:t>
        </w:r>
        <w:r>
          <w:rPr>
            <w:i/>
            <w:color w:val="000000"/>
            <w:vertAlign w:val="subscript"/>
          </w:rPr>
          <w:t>offset</w:t>
        </w:r>
        <w:proofErr w:type="spellEnd"/>
        <w:r>
          <w:rPr>
            <w:color w:val="000000"/>
          </w:rPr>
          <w:t xml:space="preserve"> is defined per each of the </w:t>
        </w:r>
        <w:proofErr w:type="spellStart"/>
        <w:r>
          <w:rPr>
            <w:i/>
            <w:color w:val="000000"/>
          </w:rPr>
          <w:t>aggregationFactorDL</w:t>
        </w:r>
        <w:proofErr w:type="spellEnd"/>
        <w:r>
          <w:rPr>
            <w:color w:val="000000"/>
          </w:rPr>
          <w:t xml:space="preserve"> scheduled slots respectively.</w:t>
        </w:r>
        <w:r>
          <w:rPr>
            <w:rFonts w:hint="eastAsia"/>
            <w:color w:val="000000"/>
          </w:rPr>
          <w:t xml:space="preserve"> </w:t>
        </w:r>
      </w:ins>
    </w:p>
    <w:p w:rsidR="00FB6969" w:rsidRPr="0048482F" w:rsidRDefault="00FB6969" w:rsidP="00FB6969">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w:t>
      </w:r>
      <w:proofErr w:type="spellStart"/>
      <w:ins w:id="13" w:author="ZTE" w:date="2019-02-11T16:53:00Z">
        <w:r>
          <w:rPr>
            <w:i/>
            <w:color w:val="000000"/>
          </w:rPr>
          <w:t>t</w:t>
        </w:r>
        <w:r>
          <w:rPr>
            <w:i/>
            <w:color w:val="000000"/>
            <w:vertAlign w:val="subscript"/>
          </w:rPr>
          <w:t>offset</w:t>
        </w:r>
      </w:ins>
      <w:proofErr w:type="spellEnd"/>
      <w:r w:rsidRPr="00153D3C">
        <w:rPr>
          <w:color w:val="000000"/>
        </w:rPr>
        <w:t xml:space="preserve"> is equal to or greater than a threshold </w:t>
      </w:r>
      <w:r w:rsidRPr="00153D3C">
        <w:rPr>
          <w:i/>
          <w:color w:val="000000"/>
        </w:rPr>
        <w:t>Threshold-</w:t>
      </w:r>
      <w:proofErr w:type="spellStart"/>
      <w:r w:rsidRPr="00153D3C">
        <w:rPr>
          <w:i/>
          <w:color w:val="000000"/>
        </w:rPr>
        <w:t>Sched</w:t>
      </w:r>
      <w:proofErr w:type="spellEnd"/>
      <w:r w:rsidRPr="00153D3C">
        <w:rPr>
          <w:i/>
          <w:color w:val="000000"/>
        </w:rPr>
        <w:t>-Offset</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rsidR="00840221" w:rsidRPr="00AB3B05" w:rsidRDefault="00840221" w:rsidP="00840221">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w:t>
      </w:r>
      <w:proofErr w:type="spellStart"/>
      <w:ins w:id="14" w:author="ZTE" w:date="2019-02-11T16:53:00Z">
        <w:r>
          <w:rPr>
            <w:i/>
            <w:color w:val="000000"/>
          </w:rPr>
          <w:t>t</w:t>
        </w:r>
        <w:r>
          <w:rPr>
            <w:i/>
            <w:color w:val="000000"/>
            <w:vertAlign w:val="subscript"/>
          </w:rPr>
          <w:t>offset</w:t>
        </w:r>
      </w:ins>
      <w:proofErr w:type="spellEnd"/>
      <w:del w:id="15" w:author="ZTE" w:date="2019-02-11T16:53:00Z">
        <w:r w:rsidRPr="0048482F" w:rsidDel="00840221">
          <w:rPr>
            <w:color w:val="000000"/>
          </w:rPr>
          <w:delText xml:space="preserve">the </w:delText>
        </w:r>
        <w:r w:rsidDel="00840221">
          <w:rPr>
            <w:color w:val="000000"/>
          </w:rPr>
          <w:delText xml:space="preserve">time </w:delText>
        </w:r>
        <w:r w:rsidRPr="0048482F" w:rsidDel="00840221">
          <w:rPr>
            <w:color w:val="000000"/>
          </w:rPr>
          <w:delText>offset between the reception of the DL DCI and the corresponding PDSCH</w:delText>
        </w:r>
      </w:del>
      <w:r w:rsidRPr="0048482F">
        <w:rPr>
          <w:color w:val="000000"/>
        </w:rPr>
        <w:t xml:space="preserve"> is equal to or greater than a threshold </w:t>
      </w:r>
      <w:r w:rsidRPr="0048482F">
        <w:rPr>
          <w:i/>
          <w:color w:val="000000"/>
        </w:rPr>
        <w:t>Threshold-</w:t>
      </w:r>
      <w:proofErr w:type="spellStart"/>
      <w:r w:rsidRPr="0048482F">
        <w:rPr>
          <w:i/>
          <w:color w:val="000000"/>
        </w:rPr>
        <w:t>Sched</w:t>
      </w:r>
      <w:proofErr w:type="spellEnd"/>
      <w:r w:rsidRPr="0048482F">
        <w:rPr>
          <w:i/>
          <w:color w:val="000000"/>
        </w:rPr>
        <w:t>-Offset</w:t>
      </w:r>
      <w:r w:rsidRPr="0048482F">
        <w:rPr>
          <w:color w:val="000000"/>
        </w:rPr>
        <w:t xml:space="preserve">, where the threshold is </w:t>
      </w:r>
      <w:r>
        <w:rPr>
          <w:color w:val="000000"/>
        </w:rPr>
        <w:t>based on reported UE capability [13, TS 38.306]</w:t>
      </w:r>
      <w:r w:rsidRPr="0048482F">
        <w:rPr>
          <w:color w:val="000000"/>
        </w:rPr>
        <w:t xml:space="preserve">. </w:t>
      </w:r>
      <w:del w:id="16" w:author="ZTE" w:date="2019-02-11T16:53:00Z">
        <w:r w:rsidDel="00840221">
          <w:rPr>
            <w:color w:val="000000"/>
          </w:rPr>
          <w:delText xml:space="preserve">When the UE is configured with a single slot PDSCH, </w:delText>
        </w:r>
      </w:del>
      <w:ins w:id="17" w:author="ZTE" w:date="2019-02-11T16:53:00Z">
        <w:r>
          <w:rPr>
            <w:color w:val="000000"/>
          </w:rPr>
          <w:t>T</w:t>
        </w:r>
      </w:ins>
      <w:del w:id="18" w:author="ZTE" w:date="2019-02-11T16:53:00Z">
        <w:r w:rsidDel="00840221">
          <w:rPr>
            <w:color w:val="000000"/>
          </w:rPr>
          <w:delText>t</w:delText>
        </w:r>
      </w:del>
      <w:r>
        <w:rPr>
          <w:color w:val="000000"/>
        </w:rPr>
        <w:t xml:space="preserve">he indicated TCI state </w:t>
      </w:r>
      <w:r w:rsidRPr="00AB3B05">
        <w:t>should be based on the activated TCI states in</w:t>
      </w:r>
      <w:ins w:id="19" w:author="ZTE" w:date="2019-02-11T16:54:00Z">
        <w:r w:rsidR="00FB6969">
          <w:t xml:space="preserve"> each of</w:t>
        </w:r>
      </w:ins>
      <w:r w:rsidRPr="00AB3B05">
        <w:t xml:space="preserve"> the </w:t>
      </w:r>
      <w:ins w:id="20" w:author="ZTE" w:date="2019-02-11T16:54:00Z">
        <w:r w:rsidR="00FB6969">
          <w:t xml:space="preserve">scheduled </w:t>
        </w:r>
      </w:ins>
      <w:r w:rsidRPr="00AB3B05">
        <w:t>slot</w:t>
      </w:r>
      <w:ins w:id="21" w:author="ZTE" w:date="2019-02-11T16:54:00Z">
        <w:r w:rsidR="00FB6969">
          <w:t>s</w:t>
        </w:r>
      </w:ins>
      <w:r w:rsidRPr="00AB3B05">
        <w:t xml:space="preserve"> with the </w:t>
      </w:r>
      <w:del w:id="22" w:author="ZTE" w:date="2019-02-11T16:54:00Z">
        <w:r w:rsidRPr="00AB3B05" w:rsidDel="00FB6969">
          <w:delText xml:space="preserve">scheduled </w:delText>
        </w:r>
      </w:del>
      <w:r w:rsidRPr="00AB3B05">
        <w:t xml:space="preserve">PDSCH. </w:t>
      </w:r>
      <w:bookmarkStart w:id="23" w:name="_Hlk530421126"/>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r w:rsidRPr="00AB3B05">
        <w:rPr>
          <w:i/>
        </w:rPr>
        <w:t>Threshold-</w:t>
      </w:r>
      <w:proofErr w:type="spellStart"/>
      <w:r w:rsidRPr="00AB3B05">
        <w:rPr>
          <w:i/>
        </w:rPr>
        <w:t>Sched</w:t>
      </w:r>
      <w:proofErr w:type="spellEnd"/>
      <w:r w:rsidRPr="00AB3B05">
        <w:rPr>
          <w:i/>
        </w:rPr>
        <w:t>-Offset.</w:t>
      </w:r>
      <w:bookmarkEnd w:id="23"/>
    </w:p>
    <w:p w:rsidR="00840221" w:rsidRDefault="00840221" w:rsidP="00840221">
      <w:pPr>
        <w:rPr>
          <w:color w:val="000000"/>
        </w:rPr>
      </w:pP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w:t>
      </w:r>
      <w:proofErr w:type="spellStart"/>
      <w:ins w:id="24" w:author="ZTE" w:date="2019-02-11T16:53:00Z">
        <w:r w:rsidR="00FB6969">
          <w:rPr>
            <w:i/>
            <w:color w:val="000000"/>
          </w:rPr>
          <w:t>t</w:t>
        </w:r>
        <w:r w:rsidR="00FB6969">
          <w:rPr>
            <w:i/>
            <w:color w:val="000000"/>
            <w:vertAlign w:val="subscript"/>
          </w:rPr>
          <w:t>offset</w:t>
        </w:r>
      </w:ins>
      <w:proofErr w:type="spellEnd"/>
      <w:del w:id="25" w:author="ZTE" w:date="2019-02-11T16:55:00Z">
        <w:r w:rsidRPr="0048482F" w:rsidDel="00FB6969">
          <w:rPr>
            <w:color w:val="000000"/>
          </w:rPr>
          <w:delText xml:space="preserve">the offset </w:delText>
        </w:r>
        <w:r w:rsidDel="00FB6969">
          <w:rPr>
            <w:color w:val="000000"/>
          </w:rPr>
          <w:delText>between the reception of the DL DCI and the corresponding PDSCH</w:delText>
        </w:r>
      </w:del>
      <w:r>
        <w:rPr>
          <w:color w:val="000000"/>
        </w:rPr>
        <w:t xml:space="preserve">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w:t>
      </w:r>
      <w:proofErr w:type="spellStart"/>
      <w:r w:rsidRPr="00716D05">
        <w:rPr>
          <w:i/>
          <w:color w:val="000000"/>
        </w:rPr>
        <w:t>Sched</w:t>
      </w:r>
      <w:proofErr w:type="spellEnd"/>
      <w:r w:rsidRPr="00716D05">
        <w:rPr>
          <w:i/>
          <w:color w:val="000000"/>
        </w:rPr>
        <w:t>-Offset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rsidR="00FB6969" w:rsidRDefault="00FB6969" w:rsidP="00FB6969">
      <w:pPr>
        <w:rPr>
          <w:color w:val="000000"/>
        </w:rPr>
      </w:pP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w:t>
      </w:r>
      <w:proofErr w:type="spellStart"/>
      <w:ins w:id="26" w:author="ZTE" w:date="2019-02-11T16:53:00Z">
        <w:r>
          <w:rPr>
            <w:i/>
            <w:color w:val="000000"/>
          </w:rPr>
          <w:t>t</w:t>
        </w:r>
        <w:r>
          <w:rPr>
            <w:i/>
            <w:color w:val="000000"/>
            <w:vertAlign w:val="subscript"/>
          </w:rPr>
          <w:t>offset</w:t>
        </w:r>
      </w:ins>
      <w:proofErr w:type="spellEnd"/>
      <w:del w:id="27" w:author="ZTE" w:date="2019-02-11T17:03:00Z">
        <w:r w:rsidRPr="0048482F" w:rsidDel="00FB6969">
          <w:rPr>
            <w:color w:val="000000"/>
          </w:rPr>
          <w:delText xml:space="preserve">the offset </w:delText>
        </w:r>
        <w:r w:rsidDel="00FB6969">
          <w:rPr>
            <w:color w:val="000000"/>
          </w:rPr>
          <w:delText>between the reception of the DL DCI and the corresponding PDSCH</w:delText>
        </w:r>
      </w:del>
      <w:r>
        <w:rPr>
          <w:color w:val="000000"/>
        </w:rPr>
        <w:t xml:space="preserve">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w:t>
      </w:r>
      <w:proofErr w:type="spellStart"/>
      <w:r w:rsidRPr="00716D05">
        <w:rPr>
          <w:i/>
          <w:color w:val="000000"/>
        </w:rPr>
        <w:t>Sched</w:t>
      </w:r>
      <w:proofErr w:type="spellEnd"/>
      <w:r w:rsidRPr="00716D05">
        <w:rPr>
          <w:i/>
          <w:color w:val="000000"/>
        </w:rPr>
        <w:t>-Offset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bookmarkEnd w:id="6"/>
    <w:p w:rsidR="006C664B" w:rsidRPr="00470B55" w:rsidRDefault="003F7D49"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lastRenderedPageBreak/>
        <w:t>&lt;Unchanged part omitted&gt;</w:t>
      </w:r>
    </w:p>
    <w:sectPr w:rsidR="006C664B" w:rsidRPr="00470B55">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EB9" w:rsidRDefault="00FF1EB9">
      <w:pPr>
        <w:spacing w:after="0"/>
      </w:pPr>
      <w:r>
        <w:separator/>
      </w:r>
    </w:p>
  </w:endnote>
  <w:endnote w:type="continuationSeparator" w:id="0">
    <w:p w:rsidR="00FF1EB9" w:rsidRDefault="00FF1E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64B" w:rsidRDefault="003F7D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EB9" w:rsidRDefault="00FF1EB9">
      <w:pPr>
        <w:spacing w:after="0"/>
      </w:pPr>
      <w:r>
        <w:separator/>
      </w:r>
    </w:p>
  </w:footnote>
  <w:footnote w:type="continuationSeparator" w:id="0">
    <w:p w:rsidR="00FF1EB9" w:rsidRDefault="00FF1EB9">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29BD"/>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3F3"/>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589"/>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0221"/>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26B"/>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C72E0"/>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69"/>
    <w:rsid w:val="00FB699A"/>
    <w:rsid w:val="00FC1192"/>
    <w:rsid w:val="00FC16DA"/>
    <w:rsid w:val="00FC4A7F"/>
    <w:rsid w:val="00FC50CB"/>
    <w:rsid w:val="00FC6C59"/>
    <w:rsid w:val="00FC7001"/>
    <w:rsid w:val="00FC7276"/>
    <w:rsid w:val="00FD1982"/>
    <w:rsid w:val="00FD7D91"/>
    <w:rsid w:val="00FE12FB"/>
    <w:rsid w:val="00FE1A79"/>
    <w:rsid w:val="00FF0164"/>
    <w:rsid w:val="00FF1EB9"/>
    <w:rsid w:val="00FF2220"/>
    <w:rsid w:val="00FF2EE1"/>
    <w:rsid w:val="00FF3464"/>
    <w:rsid w:val="00FF4D3E"/>
    <w:rsid w:val="00FF56C7"/>
    <w:rsid w:val="00FF667E"/>
    <w:rsid w:val="00FF724C"/>
    <w:rsid w:val="00FF7819"/>
    <w:rsid w:val="00FF7E4C"/>
    <w:rsid w:val="049D6EA3"/>
    <w:rsid w:val="063E63C4"/>
    <w:rsid w:val="07934B2B"/>
    <w:rsid w:val="141C22C6"/>
    <w:rsid w:val="153A7664"/>
    <w:rsid w:val="19F52782"/>
    <w:rsid w:val="23827F9C"/>
    <w:rsid w:val="2CF4639F"/>
    <w:rsid w:val="311055CD"/>
    <w:rsid w:val="3CAF2BE8"/>
    <w:rsid w:val="42D1423A"/>
    <w:rsid w:val="43F86579"/>
    <w:rsid w:val="4BDD53E7"/>
    <w:rsid w:val="4C330596"/>
    <w:rsid w:val="5B4A323A"/>
    <w:rsid w:val="5D856CA9"/>
    <w:rsid w:val="66D32CD7"/>
    <w:rsid w:val="69243203"/>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687374-DD81-43A3-9A40-7F877B4D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styleId="ListParagraph">
    <w:name w:val="List Paragraph"/>
    <w:basedOn w:val="Normal"/>
    <w:link w:val="ListParagraphChar"/>
    <w:uiPriority w:val="34"/>
    <w:qFormat/>
    <w:pPr>
      <w:ind w:leftChars="400" w:left="800"/>
    </w:pPr>
    <w:rPr>
      <w:rFonts w:eastAsia="Malgun Gothic"/>
    </w:rPr>
  </w:style>
  <w:style w:type="character" w:customStyle="1" w:styleId="ListParagraphChar">
    <w:name w:val="List Paragraph Char"/>
    <w:link w:val="ListParagraph"/>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val="en-GB" w:eastAsia="en-US"/>
    </w:rPr>
  </w:style>
  <w:style w:type="character" w:customStyle="1" w:styleId="B1Zchn">
    <w:name w:val="B1 Zchn"/>
    <w:rsid w:val="00470B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74784A-DE94-4E6E-908A-B9593B7EC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8674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ZTE</cp:lastModifiedBy>
  <cp:revision>10</cp:revision>
  <dcterms:created xsi:type="dcterms:W3CDTF">2018-10-25T08:19:00Z</dcterms:created>
  <dcterms:modified xsi:type="dcterms:W3CDTF">2019-02-11T09:10:00Z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